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444"/>
        <w:gridCol w:w="8216"/>
      </w:tblGrid>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Giải quyết tố cáo tại cấp xã</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Giải quyết tố cáo</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 Cơ quan có thẩm quyền quyết định: Chủ tịch UBND xã, phường, thị trấn.</w:t>
            </w:r>
            <w:r w:rsidRPr="00507148">
              <w:rPr>
                <w:rFonts w:ascii="Times New Roman" w:eastAsia="Times New Roman" w:hAnsi="Times New Roman" w:cs="Times New Roman"/>
                <w:sz w:val="28"/>
                <w:szCs w:val="28"/>
              </w:rPr>
              <w:br/>
              <w:t>- Cơ quan trực tiếp thực hiện: UBND xã, phường, thị trấn</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 Tố c</w:t>
            </w:r>
            <w:bookmarkStart w:id="0" w:name="_GoBack"/>
            <w:bookmarkEnd w:id="0"/>
            <w:r w:rsidRPr="00507148">
              <w:rPr>
                <w:rFonts w:ascii="Times New Roman" w:eastAsia="Times New Roman" w:hAnsi="Times New Roman" w:cs="Times New Roman"/>
                <w:sz w:val="28"/>
                <w:szCs w:val="28"/>
              </w:rPr>
              <w:t>áo trực tiếp</w:t>
            </w:r>
            <w:r w:rsidRPr="00507148">
              <w:rPr>
                <w:rFonts w:ascii="Times New Roman" w:eastAsia="Times New Roman" w:hAnsi="Times New Roman" w:cs="Times New Roman"/>
                <w:sz w:val="28"/>
                <w:szCs w:val="28"/>
              </w:rPr>
              <w:br/>
              <w:t>- Gửi đơn tố cáo qua đường bưu điện</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Cá nhân</w:t>
            </w:r>
          </w:p>
        </w:tc>
      </w:tr>
      <w:tr w:rsidR="00507148" w:rsidRPr="00507148" w:rsidTr="00756AF2">
        <w:tc>
          <w:tcPr>
            <w:tcW w:w="0" w:type="auto"/>
            <w:shd w:val="clear" w:color="auto" w:fill="FAFAFA"/>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507148" w:rsidRPr="00507148" w:rsidRDefault="00507148" w:rsidP="00507148">
            <w:pPr>
              <w:spacing w:after="0" w:line="240" w:lineRule="auto"/>
              <w:rPr>
                <w:rFonts w:ascii="Times New Roman" w:eastAsia="Times New Roman" w:hAnsi="Times New Roman" w:cs="Times New Roman"/>
                <w:sz w:val="28"/>
                <w:szCs w:val="28"/>
              </w:rPr>
            </w:pP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756AF2">
            <w:pPr>
              <w:spacing w:after="0" w:line="240" w:lineRule="auto"/>
              <w:textAlignment w:val="baseline"/>
              <w:rPr>
                <w:rFonts w:ascii="Times New Roman" w:eastAsia="Times New Roman" w:hAnsi="Times New Roman" w:cs="Times New Roman"/>
                <w:sz w:val="28"/>
                <w:szCs w:val="28"/>
              </w:rPr>
            </w:pPr>
            <w:r w:rsidRPr="00756AF2">
              <w:rPr>
                <w:rFonts w:ascii="Times New Roman" w:eastAsia="Times New Roman" w:hAnsi="Times New Roman" w:cs="Times New Roman"/>
                <w:i/>
                <w:iCs/>
                <w:sz w:val="28"/>
                <w:szCs w:val="28"/>
                <w:bdr w:val="none" w:sz="0" w:space="0" w:color="auto" w:frame="1"/>
              </w:rPr>
              <w:t>- Bước 1. Tiếp nhận, xử lý thông tin tố cáo</w:t>
            </w:r>
            <w:r w:rsidRPr="00507148">
              <w:rPr>
                <w:rFonts w:ascii="Times New Roman" w:eastAsia="Times New Roman" w:hAnsi="Times New Roman" w:cs="Times New Roman"/>
                <w:sz w:val="28"/>
                <w:szCs w:val="28"/>
              </w:rPr>
              <w:t>: Khi nhận được tố cáo thì người giải quyết tố cáo có trách nhiệm phân loại và xử lý như sau:</w:t>
            </w:r>
          </w:p>
          <w:p w:rsidR="00507148" w:rsidRPr="00507148" w:rsidRDefault="00507148" w:rsidP="00756AF2">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a) Nếu tố cáo thuộc thẩm quyền giải quyết của Chủ tịch UBND cấp xã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w:t>
            </w:r>
          </w:p>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b) Nếu tố cáo không thuộc thẩm quyền giải quyết của UBND xã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507148" w:rsidRPr="00507148" w:rsidRDefault="00507148" w:rsidP="00756AF2">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r>
            <w:r w:rsidRPr="00756AF2">
              <w:rPr>
                <w:rFonts w:ascii="Times New Roman" w:eastAsia="Times New Roman" w:hAnsi="Times New Roman" w:cs="Times New Roman"/>
                <w:i/>
                <w:iCs/>
                <w:sz w:val="28"/>
                <w:szCs w:val="28"/>
                <w:bdr w:val="none" w:sz="0" w:space="0" w:color="auto" w:frame="1"/>
              </w:rPr>
              <w:t>- Bước 2. Thụ lý, xác minh nội dung tố cáo:</w:t>
            </w:r>
            <w:r w:rsidRPr="00507148">
              <w:rPr>
                <w:rFonts w:ascii="Times New Roman" w:eastAsia="Times New Roman" w:hAnsi="Times New Roman" w:cs="Times New Roman"/>
                <w:sz w:val="28"/>
                <w:szCs w:val="28"/>
              </w:rPr>
              <w:t xml:space="preserve"> Chủ tịch UBND xã ban hành quyết định thụ lý giải quyết tố cáo (sau đây gọi tắt là quyết định thụ lý). Việc thay đổi, bổ sung nội dung quyết định thụ lý phải thực </w:t>
            </w:r>
            <w:r w:rsidRPr="00507148">
              <w:rPr>
                <w:rFonts w:ascii="Times New Roman" w:eastAsia="Times New Roman" w:hAnsi="Times New Roman" w:cs="Times New Roman"/>
                <w:sz w:val="28"/>
                <w:szCs w:val="28"/>
              </w:rPr>
              <w:lastRenderedPageBreak/>
              <w:t>hiện bằng quyết định của người giải quyết tố cáo. Trong trường hợp người giải quyết tố cáo tiến hành xác minh thì trong quyết định thụ lý phải thành lập Đoàn xác minh tố cáo hoặc Tổ xác minh tố cáo (sau đây gọi chung là Tổ xác minh) có từ hai người trở lên, trong đó giao cho một người làm Trưởng đoàn xác minh hoặc Tổ trưởng Tổ xác minh (sau đây gọi chung là Tổ trưởng Tổ xác minh). Trong quá trình xác minh, Tổ xác minh phải làm việc với người bị tố cáo, người tố cáo;</w:t>
            </w:r>
            <w:proofErr w:type="gramStart"/>
            <w:r w:rsidRPr="00507148">
              <w:rPr>
                <w:rFonts w:ascii="Times New Roman" w:eastAsia="Times New Roman" w:hAnsi="Times New Roman" w:cs="Times New Roman"/>
                <w:sz w:val="28"/>
                <w:szCs w:val="28"/>
              </w:rPr>
              <w:t>  thu</w:t>
            </w:r>
            <w:proofErr w:type="gramEnd"/>
            <w:r w:rsidRPr="00507148">
              <w:rPr>
                <w:rFonts w:ascii="Times New Roman" w:eastAsia="Times New Roman" w:hAnsi="Times New Roman" w:cs="Times New Roman"/>
                <w:sz w:val="28"/>
                <w:szCs w:val="28"/>
              </w:rPr>
              <w:t xml:space="preserve"> thập các tài liệu liên quan đến nội dung tố cáo; báo cáo kết quả xác minh…(Theo quy định tại các điều từ Điều 12 - Điều 20 của Thông tư 06/2013/TT-TTCP của Thanh tra Chính phủ quy định quy trình giải quyết tố cáo).</w:t>
            </w:r>
          </w:p>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r>
            <w:r w:rsidRPr="00756AF2">
              <w:rPr>
                <w:rFonts w:ascii="Times New Roman" w:eastAsia="Times New Roman" w:hAnsi="Times New Roman" w:cs="Times New Roman"/>
                <w:i/>
                <w:iCs/>
                <w:sz w:val="28"/>
                <w:szCs w:val="28"/>
                <w:bdr w:val="none" w:sz="0" w:space="0" w:color="auto" w:frame="1"/>
              </w:rPr>
              <w:t>- Bước 3.</w:t>
            </w:r>
            <w:r w:rsidRPr="00507148">
              <w:rPr>
                <w:rFonts w:ascii="Times New Roman" w:eastAsia="Times New Roman" w:hAnsi="Times New Roman" w:cs="Times New Roman"/>
                <w:sz w:val="28"/>
                <w:szCs w:val="28"/>
              </w:rPr>
              <w:t> </w:t>
            </w:r>
            <w:r w:rsidRPr="00756AF2">
              <w:rPr>
                <w:rFonts w:ascii="Times New Roman" w:eastAsia="Times New Roman" w:hAnsi="Times New Roman" w:cs="Times New Roman"/>
                <w:i/>
                <w:iCs/>
                <w:sz w:val="28"/>
                <w:szCs w:val="28"/>
                <w:bdr w:val="none" w:sz="0" w:space="0" w:color="auto" w:frame="1"/>
              </w:rPr>
              <w:t>Kết luận nội dung tố cáo</w:t>
            </w:r>
            <w:r w:rsidRPr="00507148">
              <w:rPr>
                <w:rFonts w:ascii="Times New Roman" w:eastAsia="Times New Roman" w:hAnsi="Times New Roman" w:cs="Times New Roman"/>
                <w:sz w:val="28"/>
                <w:szCs w:val="28"/>
              </w:rPr>
              <w:t>: Căn cứ báo cáo kết quả xác minh nội dung tố cáo, các thông tin, tài liệu, chứng cứ có liên quan, đối chiếu với các quy định của pháp luật, Chủ tịch UBND xã ban hành kết luận nội dung tố cáo.</w:t>
            </w:r>
          </w:p>
          <w:p w:rsidR="00507148" w:rsidRPr="00507148" w:rsidRDefault="00507148" w:rsidP="00756AF2">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r>
            <w:r w:rsidRPr="00756AF2">
              <w:rPr>
                <w:rFonts w:ascii="Times New Roman" w:eastAsia="Times New Roman" w:hAnsi="Times New Roman" w:cs="Times New Roman"/>
                <w:i/>
                <w:iCs/>
                <w:sz w:val="28"/>
                <w:szCs w:val="28"/>
                <w:bdr w:val="none" w:sz="0" w:space="0" w:color="auto" w:frame="1"/>
              </w:rPr>
              <w:t>- Bước 4.</w:t>
            </w:r>
            <w:r w:rsidRPr="00507148">
              <w:rPr>
                <w:rFonts w:ascii="Times New Roman" w:eastAsia="Times New Roman" w:hAnsi="Times New Roman" w:cs="Times New Roman"/>
                <w:sz w:val="28"/>
                <w:szCs w:val="28"/>
              </w:rPr>
              <w:t> X</w:t>
            </w:r>
            <w:r w:rsidRPr="00756AF2">
              <w:rPr>
                <w:rFonts w:ascii="Times New Roman" w:eastAsia="Times New Roman" w:hAnsi="Times New Roman" w:cs="Times New Roman"/>
                <w:i/>
                <w:iCs/>
                <w:sz w:val="28"/>
                <w:szCs w:val="28"/>
                <w:bdr w:val="none" w:sz="0" w:space="0" w:color="auto" w:frame="1"/>
              </w:rPr>
              <w:t>ử lý tố cáo của người giải quyết tố cáo:</w:t>
            </w:r>
            <w:r w:rsidRPr="00507148">
              <w:rPr>
                <w:rFonts w:ascii="Times New Roman" w:eastAsia="Times New Roman" w:hAnsi="Times New Roman" w:cs="Times New Roman"/>
                <w:sz w:val="28"/>
                <w:szCs w:val="28"/>
              </w:rPr>
              <w:t> Ngay sau khi có kết luận về nội dung tố cáo, chủ tịch UBND xã phải căn cứ kết luận nội dung tố cáo để xử lý theo quy định tại điều 24 Thông tư 06/2013/TT-TTCP ngày 30/9/2013.</w:t>
            </w:r>
          </w:p>
          <w:p w:rsidR="00756AF2" w:rsidRDefault="00507148" w:rsidP="00756AF2">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r>
            <w:r w:rsidRPr="00756AF2">
              <w:rPr>
                <w:rFonts w:ascii="Times New Roman" w:eastAsia="Times New Roman" w:hAnsi="Times New Roman" w:cs="Times New Roman"/>
                <w:i/>
                <w:iCs/>
                <w:sz w:val="28"/>
                <w:szCs w:val="28"/>
                <w:bdr w:val="none" w:sz="0" w:space="0" w:color="auto" w:frame="1"/>
              </w:rPr>
              <w:t>- Bước 5.</w:t>
            </w:r>
            <w:r w:rsidRPr="00507148">
              <w:rPr>
                <w:rFonts w:ascii="Times New Roman" w:eastAsia="Times New Roman" w:hAnsi="Times New Roman" w:cs="Times New Roman"/>
                <w:sz w:val="28"/>
                <w:szCs w:val="28"/>
              </w:rPr>
              <w:t> </w:t>
            </w:r>
            <w:r w:rsidRPr="00756AF2">
              <w:rPr>
                <w:rFonts w:ascii="Times New Roman" w:eastAsia="Times New Roman" w:hAnsi="Times New Roman" w:cs="Times New Roman"/>
                <w:i/>
                <w:iCs/>
                <w:sz w:val="28"/>
                <w:szCs w:val="28"/>
                <w:bdr w:val="none" w:sz="0" w:space="0" w:color="auto" w:frame="1"/>
              </w:rPr>
              <w:t>Công khai kết luận nội dung tố cáo, quyết định xử lý hành vi vi phạm bị tố cáo và thông báo kết quả giải quyết tố cáo cho người tố cáo.</w:t>
            </w:r>
          </w:p>
          <w:p w:rsidR="00507148" w:rsidRPr="00507148" w:rsidRDefault="00507148" w:rsidP="00756AF2">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Theo quy định tại Điều 25 Thông tư 06/2013/TT-TTCP ngày 30/9/2013 của Thanh tra Chính phủ:</w:t>
            </w:r>
          </w:p>
          <w:p w:rsidR="00507148" w:rsidRPr="00507148" w:rsidRDefault="00507148" w:rsidP="00756AF2">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1. Người giải quyết tố cáo có trách nhiệm công khai kết luận nội dung tố cáo, quyết định xử lý hành vi vi phạm bị tố cáo theo quy định tại Điều 11 Nghị định số 76/2012/NĐ-CP ngày 03/10/2012 của Chính phủ.</w:t>
            </w:r>
          </w:p>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2. Trong trường hợp người tố cáo có yêu cầu thì người giải quyết tố cáo thông báo kết quả giải quyết tố cáo cho người tố cáo, trừ những thông tin thuộc bí mật Nhà nước. Việc thông báo kết quả giải quyết tố cáo được thực hiện bằng một trong hai hình thức sau:</w:t>
            </w:r>
          </w:p>
          <w:p w:rsidR="00507148" w:rsidRPr="00507148" w:rsidRDefault="00507148" w:rsidP="00756AF2">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r>
            <w:r w:rsidRPr="00507148">
              <w:rPr>
                <w:rFonts w:ascii="Times New Roman" w:eastAsia="Times New Roman" w:hAnsi="Times New Roman" w:cs="Times New Roman"/>
                <w:sz w:val="28"/>
                <w:szCs w:val="28"/>
              </w:rPr>
              <w:lastRenderedPageBreak/>
              <w:t>a) Gửi kết luận nội dung tố cáo, quyết định, văn bản xử lý tố cáo.</w:t>
            </w:r>
          </w:p>
          <w:p w:rsidR="00507148" w:rsidRPr="00507148" w:rsidRDefault="00507148" w:rsidP="00507148">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br/>
              <w:t>b) Gửi văn bản thông báo kết quả giải quyết tố cáo theo Mẫu số 19-TC ban hành kèm theo Thông tư này, trong đó phải nêu được kết quả xác minh, kết luận nội dung tố cáo, nội dung quyết định, văn bản xử lý tố cáo. </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15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15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Không</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15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Không</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 Thành phần hồ sơ giải quyết tố cáo gồm</w:t>
            </w:r>
            <w:proofErr w:type="gramStart"/>
            <w:r w:rsidRPr="00507148">
              <w:rPr>
                <w:rFonts w:ascii="Times New Roman" w:eastAsia="Times New Roman" w:hAnsi="Times New Roman" w:cs="Times New Roman"/>
                <w:sz w:val="28"/>
                <w:szCs w:val="28"/>
              </w:rPr>
              <w:t>:</w:t>
            </w:r>
            <w:proofErr w:type="gramEnd"/>
            <w:r w:rsidRPr="00507148">
              <w:rPr>
                <w:rFonts w:ascii="Times New Roman" w:eastAsia="Times New Roman" w:hAnsi="Times New Roman" w:cs="Times New Roman"/>
                <w:sz w:val="28"/>
                <w:szCs w:val="28"/>
              </w:rPr>
              <w:br/>
              <w:t>+ Nhóm 1 gồm các văn bản, tài liệu sau: Đơn tố cáo hoặc Biên bản ghi nội dung tố cáo trực tiếp; Quyết định thụ lý, Quyết định thành lập Tổ xác minh; Kế hoạch xác minh tố cáo; Báo cáo kết quả thẩm tra, xác minh nội dung tố cáo; Kết luận nội dung tố cáo; các văn bản thông báo, xử lý, kiến nghị xử lý tố cáo.</w:t>
            </w:r>
            <w:r w:rsidRPr="00507148">
              <w:rPr>
                <w:rFonts w:ascii="Times New Roman" w:eastAsia="Times New Roman" w:hAnsi="Times New Roman" w:cs="Times New Roman"/>
                <w:sz w:val="28"/>
                <w:szCs w:val="28"/>
              </w:rPr>
              <w:br/>
              <w:t>+ Nhóm 2 gồm các văn bản, tài liệu sau: Các biên bản làm việc; văn bản, tài liệu, chứng cứ thu thập được; văn bản giải trình của người bị tố cáo; các tài liệu khác có liên quan đến nội dung tố cáo.</w:t>
            </w:r>
            <w:r w:rsidRPr="00507148">
              <w:rPr>
                <w:rFonts w:ascii="Times New Roman" w:eastAsia="Times New Roman" w:hAnsi="Times New Roman" w:cs="Times New Roman"/>
                <w:sz w:val="28"/>
                <w:szCs w:val="28"/>
              </w:rPr>
              <w:br/>
              <w:t>- Số lượng hồ sơ: 01 bộ</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01 bộ</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Theo quy định tại Khoản 2 Điều 20 Luật tố cáo: Người có thẩm quyền không thụ lý giải quyết tố cáo trong các trường hợp sau đây:</w:t>
            </w:r>
            <w:r w:rsidRPr="00507148">
              <w:rPr>
                <w:rFonts w:ascii="Times New Roman" w:eastAsia="Times New Roman" w:hAnsi="Times New Roman" w:cs="Times New Roman"/>
                <w:sz w:val="28"/>
                <w:szCs w:val="28"/>
              </w:rPr>
              <w:br/>
              <w:t>a) Tố cáo về vụ việc đã được người đó giải quyết mà người tố cáo không cung cấp thông tin, tình tiết mới;</w:t>
            </w:r>
            <w:r w:rsidRPr="00507148">
              <w:rPr>
                <w:rFonts w:ascii="Times New Roman" w:eastAsia="Times New Roman" w:hAnsi="Times New Roman" w:cs="Times New Roman"/>
                <w:sz w:val="28"/>
                <w:szCs w:val="28"/>
              </w:rPr>
              <w:br/>
              <w:t xml:space="preserve">b) Tố cáo về vụ việc mà nội dung và những thông tin người tố cáo </w:t>
            </w:r>
            <w:r w:rsidRPr="00507148">
              <w:rPr>
                <w:rFonts w:ascii="Times New Roman" w:eastAsia="Times New Roman" w:hAnsi="Times New Roman" w:cs="Times New Roman"/>
                <w:sz w:val="28"/>
                <w:szCs w:val="28"/>
              </w:rPr>
              <w:lastRenderedPageBreak/>
              <w:t>cung cấp không có cơ sở để xác định người vi phạm, hành vi vi phạm pháp luật;</w:t>
            </w:r>
            <w:r w:rsidRPr="00507148">
              <w:rPr>
                <w:rFonts w:ascii="Times New Roman" w:eastAsia="Times New Roman" w:hAnsi="Times New Roman" w:cs="Times New Roman"/>
                <w:sz w:val="28"/>
                <w:szCs w:val="28"/>
              </w:rPr>
              <w:br/>
              <w:t>c) Tố cáo về vụ việc mà người có thẩm quyền giải quyết tố cáo không đủ điều kiện để kiểm tra, xác minh hành vi vi phạm pháp luật, người vi phạm.</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15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Luật tố cáo; Nghị định số 76/2012/NĐ-CP ngày 3/10/2012 quy định chi tiết một số điều của Luật tố cáo; Thông tư 06/2013/TT-TTCP ngày 30/9/2013 của Thanh tra Chính phủ quy định quy trình giải quyết tố cáo.</w:t>
            </w: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0" w:line="240" w:lineRule="auto"/>
              <w:rPr>
                <w:rFonts w:ascii="Times New Roman" w:eastAsia="Times New Roman" w:hAnsi="Times New Roman" w:cs="Times New Roman"/>
                <w:sz w:val="28"/>
                <w:szCs w:val="28"/>
              </w:rPr>
            </w:pPr>
          </w:p>
        </w:tc>
      </w:tr>
      <w:tr w:rsidR="00507148" w:rsidRPr="00507148" w:rsidTr="00756AF2">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07148" w:rsidRPr="00507148" w:rsidRDefault="00507148" w:rsidP="00756AF2">
            <w:pPr>
              <w:spacing w:after="0" w:line="240" w:lineRule="auto"/>
              <w:jc w:val="center"/>
              <w:rPr>
                <w:rFonts w:ascii="Times New Roman" w:eastAsia="Times New Roman" w:hAnsi="Times New Roman" w:cs="Times New Roman"/>
                <w:sz w:val="28"/>
                <w:szCs w:val="28"/>
              </w:rPr>
            </w:pPr>
            <w:r w:rsidRPr="00756AF2">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07148" w:rsidRPr="00507148" w:rsidRDefault="00507148" w:rsidP="00507148">
            <w:pPr>
              <w:spacing w:after="150" w:line="240" w:lineRule="auto"/>
              <w:textAlignment w:val="baseline"/>
              <w:rPr>
                <w:rFonts w:ascii="Times New Roman" w:eastAsia="Times New Roman" w:hAnsi="Times New Roman" w:cs="Times New Roman"/>
                <w:sz w:val="28"/>
                <w:szCs w:val="28"/>
              </w:rPr>
            </w:pPr>
            <w:r w:rsidRPr="00507148">
              <w:rPr>
                <w:rFonts w:ascii="Times New Roman" w:eastAsia="Times New Roman" w:hAnsi="Times New Roman" w:cs="Times New Roman"/>
                <w:sz w:val="28"/>
                <w:szCs w:val="28"/>
              </w:rPr>
              <w:t>Kết luận nội dung tố cáo và quyết định xử lý người có hành vi vi phạm bị tố cáo.</w:t>
            </w:r>
          </w:p>
        </w:tc>
      </w:tr>
    </w:tbl>
    <w:p w:rsidR="00E35D7B" w:rsidRPr="00756AF2" w:rsidRDefault="00E35D7B">
      <w:pPr>
        <w:rPr>
          <w:rFonts w:ascii="Times New Roman" w:hAnsi="Times New Roman" w:cs="Times New Roman"/>
          <w:sz w:val="28"/>
          <w:szCs w:val="28"/>
        </w:rPr>
      </w:pPr>
    </w:p>
    <w:sectPr w:rsidR="00E35D7B" w:rsidRPr="00756A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92" w:rsidRDefault="006A6492" w:rsidP="00756AF2">
      <w:pPr>
        <w:spacing w:after="0" w:line="240" w:lineRule="auto"/>
      </w:pPr>
      <w:r>
        <w:separator/>
      </w:r>
    </w:p>
  </w:endnote>
  <w:endnote w:type="continuationSeparator" w:id="0">
    <w:p w:rsidR="006A6492" w:rsidRDefault="006A6492" w:rsidP="0075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73815"/>
      <w:docPartObj>
        <w:docPartGallery w:val="Page Numbers (Bottom of Page)"/>
        <w:docPartUnique/>
      </w:docPartObj>
    </w:sdtPr>
    <w:sdtEndPr>
      <w:rPr>
        <w:noProof/>
      </w:rPr>
    </w:sdtEndPr>
    <w:sdtContent>
      <w:p w:rsidR="00756AF2" w:rsidRDefault="00756AF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56AF2" w:rsidRDefault="0075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92" w:rsidRDefault="006A6492" w:rsidP="00756AF2">
      <w:pPr>
        <w:spacing w:after="0" w:line="240" w:lineRule="auto"/>
      </w:pPr>
      <w:r>
        <w:separator/>
      </w:r>
    </w:p>
  </w:footnote>
  <w:footnote w:type="continuationSeparator" w:id="0">
    <w:p w:rsidR="006A6492" w:rsidRDefault="006A6492" w:rsidP="00756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48"/>
    <w:rsid w:val="00507148"/>
    <w:rsid w:val="006A6492"/>
    <w:rsid w:val="00756AF2"/>
    <w:rsid w:val="00E3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148"/>
    <w:rPr>
      <w:b/>
      <w:bCs/>
    </w:rPr>
  </w:style>
  <w:style w:type="paragraph" w:styleId="NormalWeb">
    <w:name w:val="Normal (Web)"/>
    <w:basedOn w:val="Normal"/>
    <w:uiPriority w:val="99"/>
    <w:unhideWhenUsed/>
    <w:rsid w:val="005071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148"/>
    <w:rPr>
      <w:i/>
      <w:iCs/>
    </w:rPr>
  </w:style>
  <w:style w:type="paragraph" w:styleId="Header">
    <w:name w:val="header"/>
    <w:basedOn w:val="Normal"/>
    <w:link w:val="HeaderChar"/>
    <w:uiPriority w:val="99"/>
    <w:unhideWhenUsed/>
    <w:rsid w:val="0075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2"/>
  </w:style>
  <w:style w:type="paragraph" w:styleId="Footer">
    <w:name w:val="footer"/>
    <w:basedOn w:val="Normal"/>
    <w:link w:val="FooterChar"/>
    <w:uiPriority w:val="99"/>
    <w:unhideWhenUsed/>
    <w:rsid w:val="0075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148"/>
    <w:rPr>
      <w:b/>
      <w:bCs/>
    </w:rPr>
  </w:style>
  <w:style w:type="paragraph" w:styleId="NormalWeb">
    <w:name w:val="Normal (Web)"/>
    <w:basedOn w:val="Normal"/>
    <w:uiPriority w:val="99"/>
    <w:unhideWhenUsed/>
    <w:rsid w:val="005071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148"/>
    <w:rPr>
      <w:i/>
      <w:iCs/>
    </w:rPr>
  </w:style>
  <w:style w:type="paragraph" w:styleId="Header">
    <w:name w:val="header"/>
    <w:basedOn w:val="Normal"/>
    <w:link w:val="HeaderChar"/>
    <w:uiPriority w:val="99"/>
    <w:unhideWhenUsed/>
    <w:rsid w:val="0075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2"/>
  </w:style>
  <w:style w:type="paragraph" w:styleId="Footer">
    <w:name w:val="footer"/>
    <w:basedOn w:val="Normal"/>
    <w:link w:val="FooterChar"/>
    <w:uiPriority w:val="99"/>
    <w:unhideWhenUsed/>
    <w:rsid w:val="0075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2</cp:revision>
  <dcterms:created xsi:type="dcterms:W3CDTF">2022-03-15T03:03:00Z</dcterms:created>
  <dcterms:modified xsi:type="dcterms:W3CDTF">2022-03-15T03:04:00Z</dcterms:modified>
</cp:coreProperties>
</file>